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F4526" w:rsidRPr="00A659E8" w:rsidRDefault="00CF4526" w:rsidP="00CF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06-2/430-21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октобар 2021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F4526" w:rsidRPr="00AF4E11" w:rsidRDefault="00CF4526" w:rsidP="00CF452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25. ОКТОБРА 2021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Крстић, Весна Стамболић, Снежана Петровић, Наташа Љубишић, Зоран Томић, Снежана Пауновић, Војислав Вујић и Илија Животић.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Гојко Палалић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ик члана Одбора Драгомира Карића), Бранимир Јовановић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Одбора Јасмине Каранац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, Адријана Пуповац (заменик члана Одбора Оливере Недељковић)  и Младен Бошковић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Одбора Ане Белоице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F4526" w:rsidRPr="0085538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Тихомир Петковић, Ивана Поповић и Угљеша Марковић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CF4526" w:rsidRPr="00335244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Министарства финансија присуствовали: Ана Васовић, руководилац у Сектору буџета, Марија Филиповић, виши саветник у Сектору буџета и Душанка Демић, самостални саветник у Сектору буџета; испред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трговине, туризма и телекомуникација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>: Жикица Несторовић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секретар и Јасна Добрисављевић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>, секретар Министарства; испред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привреде: Милан Љушић, државни секретар и Гордана Мијаиловић, начелник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Одељења за финансијске послове; и испред Привредне коморе Србије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>: Александра Грујић и Бојана Тодоровић, самостални саветници.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председника, Одбор је једногласно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Default="00CF4526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CF4526" w:rsidRDefault="00CF4526" w:rsidP="00CF452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rPr>
          <w:rFonts w:cs="Times New Roman"/>
          <w:sz w:val="24"/>
          <w:szCs w:val="24"/>
          <w:lang w:val="sr-Cyrl-RS"/>
        </w:rPr>
      </w:pPr>
      <w:r w:rsidRPr="00047E7E">
        <w:rPr>
          <w:rFonts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047E7E">
        <w:rPr>
          <w:rFonts w:eastAsia="Times New Roman"/>
          <w:sz w:val="24"/>
          <w:szCs w:val="24"/>
        </w:rPr>
        <w:t>Предлог</w:t>
      </w:r>
      <w:proofErr w:type="spellEnd"/>
      <w:r w:rsidRPr="00047E7E">
        <w:rPr>
          <w:rFonts w:eastAsia="Times New Roman"/>
          <w:sz w:val="24"/>
          <w:szCs w:val="24"/>
          <w:lang w:val="sr-Cyrl-RS"/>
        </w:rPr>
        <w:t>а</w:t>
      </w:r>
      <w:r w:rsidRPr="00047E7E">
        <w:rPr>
          <w:rFonts w:eastAsia="Times New Roman"/>
          <w:sz w:val="24"/>
          <w:szCs w:val="24"/>
        </w:rPr>
        <w:t xml:space="preserve"> </w:t>
      </w:r>
      <w:proofErr w:type="spellStart"/>
      <w:r w:rsidRPr="00047E7E">
        <w:rPr>
          <w:rFonts w:eastAsia="Times New Roman"/>
          <w:sz w:val="24"/>
          <w:szCs w:val="24"/>
        </w:rPr>
        <w:t>закона</w:t>
      </w:r>
      <w:proofErr w:type="spellEnd"/>
      <w:r w:rsidRPr="00047E7E">
        <w:rPr>
          <w:rFonts w:eastAsia="Times New Roman"/>
          <w:sz w:val="24"/>
          <w:szCs w:val="24"/>
        </w:rPr>
        <w:t xml:space="preserve"> о </w:t>
      </w:r>
      <w:r w:rsidR="00BD14CE">
        <w:rPr>
          <w:rFonts w:eastAsia="Times New Roman"/>
          <w:sz w:val="24"/>
          <w:szCs w:val="24"/>
          <w:lang w:val="sr-Cyrl-RS"/>
        </w:rPr>
        <w:t xml:space="preserve">изменама </w:t>
      </w:r>
      <w:r w:rsidRPr="00047E7E">
        <w:rPr>
          <w:rFonts w:eastAsia="Times New Roman"/>
          <w:sz w:val="24"/>
          <w:szCs w:val="24"/>
          <w:lang w:val="sr-Cyrl-RS"/>
        </w:rPr>
        <w:t>Закона о</w:t>
      </w:r>
      <w:r w:rsidR="00171C1F">
        <w:rPr>
          <w:rFonts w:eastAsia="Times New Roman"/>
          <w:sz w:val="24"/>
          <w:szCs w:val="24"/>
          <w:lang w:val="sr-Cyrl-RS"/>
        </w:rPr>
        <w:t xml:space="preserve"> буџету Републике Србије за 20</w:t>
      </w:r>
      <w:r w:rsidR="00171C1F">
        <w:rPr>
          <w:rFonts w:eastAsia="Times New Roman"/>
          <w:sz w:val="24"/>
          <w:szCs w:val="24"/>
        </w:rPr>
        <w:t>21</w:t>
      </w:r>
      <w:r w:rsidRPr="00047E7E">
        <w:rPr>
          <w:rFonts w:eastAsia="Times New Roman"/>
          <w:sz w:val="24"/>
          <w:szCs w:val="24"/>
          <w:lang w:val="sr-Cyrl-RS"/>
        </w:rPr>
        <w:t xml:space="preserve">. годину, </w:t>
      </w:r>
      <w:r w:rsidRPr="00047E7E">
        <w:rPr>
          <w:rFonts w:cs="Times New Roman"/>
          <w:sz w:val="24"/>
          <w:szCs w:val="24"/>
          <w:lang w:val="sr-Cyrl-RS"/>
        </w:rPr>
        <w:t xml:space="preserve">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</w:t>
      </w:r>
      <w:r w:rsidR="00BD14CE">
        <w:rPr>
          <w:rFonts w:eastAsia="Times New Roman"/>
          <w:sz w:val="24"/>
          <w:szCs w:val="24"/>
          <w:lang w:val="sr-Cyrl-RS"/>
        </w:rPr>
        <w:t>400-1843/21 од 22. октобра 2021</w:t>
      </w:r>
      <w:r w:rsidRPr="00047E7E">
        <w:rPr>
          <w:rFonts w:eastAsia="Times New Roman"/>
          <w:sz w:val="24"/>
          <w:szCs w:val="24"/>
          <w:lang w:val="sr-Cyrl-RS"/>
        </w:rPr>
        <w:t>. године</w:t>
      </w:r>
      <w:r w:rsidRPr="00047E7E">
        <w:rPr>
          <w:rFonts w:cs="Times New Roman"/>
          <w:sz w:val="24"/>
          <w:szCs w:val="24"/>
          <w:lang w:val="sr-Cyrl-RS"/>
        </w:rPr>
        <w:t>).</w:t>
      </w:r>
    </w:p>
    <w:p w:rsidR="00570A39" w:rsidRPr="00A659E8" w:rsidRDefault="00570A39" w:rsidP="00570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A70582">
        <w:rPr>
          <w:rFonts w:ascii="Times New Roman" w:eastAsia="Times New Roman" w:hAnsi="Times New Roman"/>
          <w:b/>
          <w:sz w:val="24"/>
          <w:szCs w:val="24"/>
        </w:rPr>
        <w:t>Предлог</w:t>
      </w:r>
      <w:proofErr w:type="spellEnd"/>
      <w:r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>а</w:t>
      </w:r>
      <w:r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70582">
        <w:rPr>
          <w:rFonts w:ascii="Times New Roman" w:eastAsia="Times New Roman" w:hAnsi="Times New Roman"/>
          <w:b/>
          <w:sz w:val="24"/>
          <w:szCs w:val="24"/>
        </w:rPr>
        <w:t>закона</w:t>
      </w:r>
      <w:proofErr w:type="spellEnd"/>
      <w:r w:rsidRPr="00A70582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изменама </w:t>
      </w:r>
      <w:r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>Закона о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буџету Републике Србије за 2021</w:t>
      </w:r>
      <w:r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годину, </w:t>
      </w:r>
      <w:r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>Раздео 21 – Министарство привреде, Раздео 28 – Министарство рударства и енергетике и Раздео 32 – Министарство трговине, туризма и телеком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уникација</w:t>
      </w:r>
    </w:p>
    <w:p w:rsidR="00570A39" w:rsidRDefault="00570A39" w:rsidP="00570A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размотрио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704B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буџету Републике </w:t>
      </w:r>
      <w:r w:rsidR="00704B0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 за 2021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 у складу са својим делокругом и, н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173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подн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ео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финансије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републички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буџет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трошења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78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66278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AC2791" w:rsidRDefault="00AC2791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 xml:space="preserve">                 </w:t>
      </w:r>
      <w:r w:rsidR="00171C1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уводном излагању Ана Васовић, руководилац у Сектору буџета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истакла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је 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је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ребалансом буџета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извршена измена у структури 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 в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исини расходне стране и ревизија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прихода у 2021. години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који су већи у износу од 9,7%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од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носу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на износе предвиђене ребалансом б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уџета из априла месеца.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Министарство туризма, 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трговин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 и телекомуникација је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додато 240 милиона за дигитализацију туристичке понуде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У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рађена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прерасподела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обезбеђена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средства за нове лиценце за 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туристичке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генције. Када је реч о рударству и енергетици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урађена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прераспо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дела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 позицијама сектора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енергетике. У 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разделу Министарства привреде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су повећани приходи и измењене су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структуре расходне стране. </w:t>
      </w:r>
    </w:p>
    <w:p w:rsidR="0074149C" w:rsidRDefault="0074149C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Милан Љушић, државни секретар у Министарству п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ривреде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изнео</w:t>
      </w:r>
      <w:r w:rsidR="00F1778C" w:rsidRPr="00F1778C">
        <w:t xml:space="preserve"> </w:t>
      </w:r>
      <w:r w:rsidR="00F1778C" w:rsidRP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је б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уџет Министарства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ребалансом из априла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био 104 милијарде динара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сад ће износити 93,3 милијарде динара. 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односу на претходни буџет 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извршена је уштеда од 7,1 милијарди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динара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која ће бити враћена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буџе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 Позиција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улагања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 посебног значаја 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смањена је за 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2 милијарде 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динара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односно 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остварена је уштеда реализацијом кови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 мера за исплату минималца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М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ањи део уштеде остварен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на материјалним трошковима 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(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око 54 милиона динара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)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Tri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милијарде динара је преусмерено на пројекат подршке за набавку електронске фискализације, односно електронских фискалних уређаја. За пројекат фискализације обезбеђено је 6 милијарди 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динара. </w:t>
      </w:r>
    </w:p>
    <w:p w:rsidR="00C941F1" w:rsidRDefault="00C941F1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Јованка Атанацковић, државни секретар у Министарству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рударства и енергетике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истакла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 да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имајући у виду енергетску кризу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Министарство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рударства и енергетике кроз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реба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ланс показује да наставља са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литиком која треба да обезбеди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повећање енергетске ефикасности кроз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праву за енергетску ефикасност.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 рад Управе 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 следећу годину 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предвиђен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буџет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 2 милијарде динара, како би се помогло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грађанима да замене столарију и да учине своје домове енергетски ефикасним. Подсетила је да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се 40% енергије губи  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због домова и објеката који нису енергетски ефикасни.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новембру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ће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почети да се гради гасни интерконектор између Србије и Бугарске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односно Ниш-Димитровград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Средства су 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део ребала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нса, као и средства за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обновљиве изворе енергије, биомасу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улагањ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даљинско грејање из об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новљивих извора енергије. П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осебна пажња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 посебна средства су 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одвојена за енергетски угрожене купце.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Србији данас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има око 70000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енергетски 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угрожених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купаца. У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фази усвајања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нова уредба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 енергетски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угроженом купцу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Истакла 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 се цене енергената у Србији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неће мењати до краја грејне сезоне.</w:t>
      </w:r>
    </w:p>
    <w:p w:rsidR="0087755B" w:rsidRDefault="0087755B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Жикица Несторовић, држави секретар у Министарству трговине, туризма и телекомуникација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изнео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за дигитализацију туристичке понуде издвојено </w:t>
      </w:r>
      <w:r w:rsidR="009A53A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240 милиона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динара, а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</w:t>
      </w:r>
      <w:r w:rsidR="009A53A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помоћ 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туристичким агенцијама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50 милиона динара. С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убвенције 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ће се додељивати туристичким агенцијама на име текућих трошкова за обезбеђење гаранције путовања за ову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годину, јер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су 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туристичке агенције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знатно погођене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пандемијом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</w:p>
    <w:p w:rsidR="002F5DBD" w:rsidRPr="001E205D" w:rsidRDefault="000C110E" w:rsidP="002F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  У дискусији, народни посланици су поставили питања, изнели ставове и мишљења и дали предлоге и сугестије.</w:t>
      </w:r>
      <w:r w:rsidR="00B10BF2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Постављена су следећа питања: </w:t>
      </w:r>
    </w:p>
    <w:p w:rsidR="00B10BF2" w:rsidRDefault="0035407F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који су критеријуми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 доделу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помоћ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 туристичким агенцијама;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4B31D8" w:rsidRDefault="00B10BF2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-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 које намене конкретно је издвојено 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240 милиона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динара за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дигитализац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ију</w:t>
      </w:r>
      <w:r w:rsidR="007233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туристичке понуде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;</w:t>
      </w:r>
    </w:p>
    <w:p w:rsidR="00FB38AC" w:rsidRDefault="00FB38AC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-шта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представља капитални пројекат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Министарству туризма</w:t>
      </w:r>
      <w:r w:rsidR="007233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35407F" w:rsidRDefault="007233B7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          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дискусији је изнето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је било ситуација где су многе агенције злоупотребиле право одлагања путовања 2020. године, где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нису обезбе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диле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одређена заменска путовања. З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аменско путовање је слично по дестинацији, времену трајања и тре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нутку реализације путовања. Било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ситуација да су заменска путовања била два или три пута скупља него што је било закључено.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Поједине агенције су очекивале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помоћ од државе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а нису хтеле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извршава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ју 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воје пореске обавезе.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ије питање само облигационог односа и материјалне накнаде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већ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 овом случају 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постоје и др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га кршења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кона.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Изнето је мишљење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би било пожељно да постоје критеријуми за доделу помоћи 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туристичким агенцијама, као и да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Одбор буде упозна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 са свим, и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се зна које 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су то агенције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7371D1" w:rsidRPr="007371D1" w:rsidRDefault="007371D1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        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Изнето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да су многи грађани оштећени од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стране туристичких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агенција,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многима средства нису враћена и нису успели да путују. 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Изнет је предлог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када се праве критерујуми код давања субвенција, да је неопходно дупло више да се да субвенција агенција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ма које доводе туристе у Србију.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Министарство треба 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то да има 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уму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при прављењу критеријума.</w:t>
      </w:r>
    </w:p>
    <w:p w:rsidR="00F06B17" w:rsidRPr="007371D1" w:rsidRDefault="006127E9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У одговору на изнета мишљења и постовљена питања</w:t>
      </w:r>
      <w:r w:rsidR="00F266F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знето је да ће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постојати критеријума за доделу помоћи.  Д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 15. јануара све а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генције треба, ако не из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врше заменско путовање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266FD" w:rsidRP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исплате грађаним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 новац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Министарство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ће 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низом мера помоћи агенцијама како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би изашли потрошачима у сусрет,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 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иће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додатних кредита агенцијама.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Изнето је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 ће многе агенције бити затворене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до 15. јануара (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око 200 агенција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).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Одлагањем одређених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рокова ићи ће се у сусрет да се п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омогне и агенцијама и грађанима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 З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аменска путовања су до сада реализована око 50% по евиденцијама Ми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нистарства. Н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ајвећи проблем код агенција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да би узеле 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помоћ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морају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докажу колико су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путовања реализовали, платили итд.  </w:t>
      </w:r>
    </w:p>
    <w:p w:rsidR="00FB38AC" w:rsidRDefault="008D76E0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         Када је реч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 капитално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пројекту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укупне вредности 635 милиона,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изнет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 је да је пројекат трогодишњи. 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ве године је издвојено 127 милиона. У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видело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да је у току године могуће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исплатити још неке обавезе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па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са Министарст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вом финансија договорено да се 2021. године добије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240 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илиона, а наредне године је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пред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виђено 254 милиона. </w:t>
      </w:r>
      <w:r w:rsidR="005E776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питању </w:t>
      </w:r>
      <w:r w:rsidR="005E776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је </w:t>
      </w:r>
      <w:bookmarkStart w:id="0" w:name="_GoBack"/>
      <w:bookmarkEnd w:id="0"/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дигитална платформа, туристички асис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тент, туристички водич, као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врста домаћег букинга.</w:t>
      </w:r>
    </w:p>
    <w:p w:rsidR="004E73B0" w:rsidRPr="00BC772F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676D8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учествовали: Верољуб Арсић, Ненад Крстић, Војислав Вујић, Ана Васовић, Милан Љушић, Јованка Атанацковић, Жикица Несторовић и Јасна Добрисављевић.</w:t>
      </w:r>
    </w:p>
    <w:p w:rsidR="004E73B0" w:rsidRPr="00B3281E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  <w:t>Одбор је једногласно усвојио Предлог з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буџету Републике Србије за 2021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годину, 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>Раздео 21 – Министарство привреде, Раздео 28 – Министарство рударства и енергетике и Раздео 32 – Министарство трговине, туризма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и предложио Одбору 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финансије, републички буџет и контролу трошења јавних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средстава да га прихвати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3B0" w:rsidRDefault="004E73B0" w:rsidP="004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звестиоца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на седници Одбора за финансије, републички буџет и контролу трошења јавних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средстава  одређен је Верољуб Арсић, председник Одбора.</w:t>
      </w:r>
    </w:p>
    <w:p w:rsidR="004E73B0" w:rsidRPr="00BC772F" w:rsidRDefault="004E73B0" w:rsidP="004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3B0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9 часова и 20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76E0" w:rsidRPr="00E869E5" w:rsidRDefault="004E73B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8D76E0" w:rsidRPr="00E869E5" w:rsidRDefault="008D76E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3B0" w:rsidRPr="00AF4E11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71C1F" w:rsidRPr="00E1163B" w:rsidRDefault="00171C1F" w:rsidP="00171C1F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СЕКРЕТАР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71C1F" w:rsidRPr="00E1163B" w:rsidRDefault="00171C1F" w:rsidP="00171C1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Верољуб Арсић</w:t>
      </w:r>
    </w:p>
    <w:p w:rsidR="00171C1F" w:rsidRPr="00E1163B" w:rsidRDefault="00171C1F" w:rsidP="00171C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71C1F" w:rsidRPr="00E1163B" w:rsidRDefault="00171C1F" w:rsidP="00171C1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3B0" w:rsidRPr="00BC772F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3B0" w:rsidRPr="00C5339C" w:rsidRDefault="004E73B0" w:rsidP="004E73B0">
      <w:pPr>
        <w:rPr>
          <w:rFonts w:ascii="Times New Roman" w:hAnsi="Times New Roman" w:cs="Times New Roman"/>
          <w:sz w:val="24"/>
          <w:szCs w:val="24"/>
        </w:rPr>
      </w:pPr>
    </w:p>
    <w:p w:rsidR="004E73B0" w:rsidRPr="003B70F5" w:rsidRDefault="004E73B0" w:rsidP="004E73B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4E73B0" w:rsidRPr="00662788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3B0" w:rsidRPr="00C47E76" w:rsidRDefault="004E73B0" w:rsidP="004E73B0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4E73B0" w:rsidRDefault="004E73B0" w:rsidP="00570A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B534DC" w:rsidRPr="00F06B17" w:rsidRDefault="00B534DC" w:rsidP="00570A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D374B5" w:rsidRDefault="00D374B5"/>
    <w:sectPr w:rsidR="00D374B5" w:rsidSect="00171C1F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64" w:rsidRDefault="001B5964" w:rsidP="00171C1F">
      <w:pPr>
        <w:spacing w:after="0" w:line="240" w:lineRule="auto"/>
      </w:pPr>
      <w:r>
        <w:separator/>
      </w:r>
    </w:p>
  </w:endnote>
  <w:endnote w:type="continuationSeparator" w:id="0">
    <w:p w:rsidR="001B5964" w:rsidRDefault="001B5964" w:rsidP="001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64" w:rsidRDefault="001B5964" w:rsidP="00171C1F">
      <w:pPr>
        <w:spacing w:after="0" w:line="240" w:lineRule="auto"/>
      </w:pPr>
      <w:r>
        <w:separator/>
      </w:r>
    </w:p>
  </w:footnote>
  <w:footnote w:type="continuationSeparator" w:id="0">
    <w:p w:rsidR="001B5964" w:rsidRDefault="001B5964" w:rsidP="001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5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C1F" w:rsidRDefault="00171C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7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C1F" w:rsidRDefault="00171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6"/>
    <w:rsid w:val="000C110E"/>
    <w:rsid w:val="000F5D6C"/>
    <w:rsid w:val="00171C1F"/>
    <w:rsid w:val="001B5964"/>
    <w:rsid w:val="002F5DBD"/>
    <w:rsid w:val="002F685A"/>
    <w:rsid w:val="0035407F"/>
    <w:rsid w:val="003B1691"/>
    <w:rsid w:val="003C17CD"/>
    <w:rsid w:val="003F4CE8"/>
    <w:rsid w:val="004B31D8"/>
    <w:rsid w:val="004E73B0"/>
    <w:rsid w:val="00570A39"/>
    <w:rsid w:val="00590D14"/>
    <w:rsid w:val="005A3E2D"/>
    <w:rsid w:val="005C6866"/>
    <w:rsid w:val="005E7768"/>
    <w:rsid w:val="006127E9"/>
    <w:rsid w:val="00676D84"/>
    <w:rsid w:val="00704B0B"/>
    <w:rsid w:val="007233B7"/>
    <w:rsid w:val="007371D1"/>
    <w:rsid w:val="0074149C"/>
    <w:rsid w:val="00773FCF"/>
    <w:rsid w:val="00856271"/>
    <w:rsid w:val="0087445F"/>
    <w:rsid w:val="0087755B"/>
    <w:rsid w:val="008D76E0"/>
    <w:rsid w:val="009A53AD"/>
    <w:rsid w:val="00A65BF9"/>
    <w:rsid w:val="00AC2791"/>
    <w:rsid w:val="00B10BF2"/>
    <w:rsid w:val="00B534DC"/>
    <w:rsid w:val="00BA7055"/>
    <w:rsid w:val="00BC7480"/>
    <w:rsid w:val="00BD14CE"/>
    <w:rsid w:val="00C30F1B"/>
    <w:rsid w:val="00C614C5"/>
    <w:rsid w:val="00C941F1"/>
    <w:rsid w:val="00C97A53"/>
    <w:rsid w:val="00CF4526"/>
    <w:rsid w:val="00D374B5"/>
    <w:rsid w:val="00DB51B7"/>
    <w:rsid w:val="00DE0412"/>
    <w:rsid w:val="00DE4149"/>
    <w:rsid w:val="00E063B8"/>
    <w:rsid w:val="00E325A2"/>
    <w:rsid w:val="00F06B17"/>
    <w:rsid w:val="00F1778C"/>
    <w:rsid w:val="00F266FD"/>
    <w:rsid w:val="00F960B1"/>
    <w:rsid w:val="00FB38AC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5</cp:revision>
  <dcterms:created xsi:type="dcterms:W3CDTF">2021-11-02T12:44:00Z</dcterms:created>
  <dcterms:modified xsi:type="dcterms:W3CDTF">2021-11-02T13:32:00Z</dcterms:modified>
</cp:coreProperties>
</file>